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327D" w14:textId="77777777" w:rsidR="00034217" w:rsidRPr="0029501D" w:rsidRDefault="0029501D">
      <w:pPr>
        <w:pStyle w:val="Title"/>
        <w:rPr>
          <w:lang w:val="en-GB"/>
        </w:rPr>
      </w:pPr>
      <w:bookmarkStart w:id="0" w:name="Contents"/>
      <w:bookmarkStart w:id="1" w:name="Foreword"/>
      <w:bookmarkStart w:id="2" w:name="Introduction"/>
      <w:bookmarkStart w:id="3" w:name="First_order_of_Holy_Communion"/>
      <w:bookmarkStart w:id="4" w:name="The_preparation"/>
      <w:bookmarkStart w:id="5" w:name="_Greeting"/>
      <w:bookmarkStart w:id="6" w:name="_Sentence"/>
      <w:bookmarkStart w:id="7" w:name="_Hymn_or_Psalm"/>
      <w:bookmarkStart w:id="8" w:name="_Prayer_of_Approach"/>
      <w:bookmarkStart w:id="9" w:name="_The_Great_Commandments"/>
      <w:bookmarkStart w:id="10" w:name="_Prayer_of_Confession"/>
      <w:bookmarkStart w:id="11" w:name="_Assurance_of_Pardon"/>
      <w:bookmarkStart w:id="12" w:name="_Lord,_have_mercy_(Kyrie_eleison)_"/>
      <w:bookmarkStart w:id="13" w:name="_Glory_to_God_(Gloria_in_excelsis)__"/>
      <w:bookmarkStart w:id="14" w:name="_Prayer_for_grace_or_prayer_for_the_day"/>
      <w:bookmarkStart w:id="15" w:name="The_Ministry_of_the_Word"/>
      <w:bookmarkStart w:id="16" w:name="_Old_Testament_reading_(Hebrew_Scripture"/>
      <w:bookmarkStart w:id="17" w:name="_Psalm,_canticle,_hymn_or_sung_response"/>
      <w:bookmarkStart w:id="18" w:name="_New_Testament_reading(s)"/>
      <w:bookmarkStart w:id="19" w:name="_Sermon"/>
      <w:bookmarkStart w:id="20" w:name="_Affirmation_of_faith"/>
      <w:bookmarkStart w:id="21" w:name="_Prayers_of_Intercession"/>
      <w:bookmarkStart w:id="22" w:name="_The_Lord’s_Prayer_"/>
      <w:bookmarkStart w:id="23" w:name="The_Lord’s_Supper"/>
      <w:bookmarkStart w:id="24" w:name="_Invitation"/>
      <w:bookmarkStart w:id="25" w:name="_Offertory"/>
      <w:bookmarkStart w:id="26" w:name="_Narrative_of_the_institution"/>
      <w:bookmarkStart w:id="27" w:name="_Prayer_of_Thanksgiving"/>
      <w:bookmarkStart w:id="28" w:name="_The_Peace"/>
      <w:bookmarkStart w:id="29" w:name="_The_breaking_of_the_bread_and_pouring_o"/>
      <w:bookmarkStart w:id="30" w:name="_Lamb_of_God_(Agnus_Dei)_"/>
      <w:bookmarkStart w:id="31" w:name="_The_Sharing_of_the_bread_and_the_wine"/>
      <w:bookmarkStart w:id="32" w:name="_Prayer_after_Communion"/>
      <w:bookmarkStart w:id="33" w:name="_Dismissal"/>
      <w:bookmarkStart w:id="34" w:name="_Blessing"/>
      <w:bookmarkStart w:id="35" w:name="Prayers_of_Intercession"/>
      <w:bookmarkStart w:id="36" w:name="_Prayer_for_the_Church"/>
      <w:bookmarkStart w:id="37" w:name="_Prayer_for_justice_in_the_world"/>
      <w:bookmarkStart w:id="38" w:name="_Prayer_for_the_peace_of_the_world"/>
      <w:bookmarkStart w:id="39" w:name="_Prayer_for_the_integrity_of_creation"/>
      <w:bookmarkStart w:id="40" w:name="_Prayer_for_human_society_and_those_in_n"/>
      <w:bookmarkStart w:id="41" w:name="_Commemoration_of_those_who_have_died"/>
      <w:bookmarkStart w:id="42" w:name="Second_order_of_Holy_Communion"/>
      <w:bookmarkStart w:id="43" w:name="The_call"/>
      <w:bookmarkStart w:id="44" w:name="_Hymn_or_song"/>
      <w:bookmarkStart w:id="45" w:name="_Prayer_of_praise"/>
      <w:bookmarkStart w:id="46" w:name="_Prayer_of_Confession_and_words_of_forgi"/>
      <w:bookmarkStart w:id="47" w:name="_Prayer_for_grace"/>
      <w:bookmarkStart w:id="48" w:name="_Readings"/>
      <w:bookmarkStart w:id="49" w:name="_Presentation_of_the_Good_News"/>
      <w:bookmarkStart w:id="50" w:name="_The_invitation"/>
      <w:bookmarkStart w:id="51" w:name="_The_story_of_the_Lord’s_Supper"/>
      <w:bookmarkStart w:id="52" w:name="_The_prayer_of_Jesus"/>
      <w:bookmarkStart w:id="53" w:name="_Offering"/>
      <w:bookmarkStart w:id="54" w:name="_Offering_prayer"/>
      <w:bookmarkStart w:id="55" w:name="_The_Thanksgiving"/>
      <w:bookmarkStart w:id="56" w:name="_The_breaking_of_the_bread_and_the_bless"/>
      <w:bookmarkStart w:id="57" w:name="_The_Sharing"/>
      <w:bookmarkStart w:id="58" w:name="_Prayers_"/>
      <w:bookmarkStart w:id="59" w:name="_Sending_out_and_blessing"/>
      <w:bookmarkStart w:id="60" w:name="Third_order_of_Holy_Communion"/>
      <w:bookmarkStart w:id="61" w:name="_Scripture_sentences"/>
      <w:bookmarkStart w:id="62" w:name="_Prayer,_Confession,_and_Assurance_of_Pa"/>
      <w:bookmarkStart w:id="63" w:name="_Theme_introduction_and_Scripture_readin"/>
      <w:bookmarkStart w:id="64" w:name="_Open_or_responsive_prayers_of_Thanksgiv"/>
      <w:bookmarkStart w:id="65" w:name="_The_Lord’s_Prayer"/>
      <w:bookmarkStart w:id="66" w:name="_The_Approach_to_Communion"/>
      <w:bookmarkStart w:id="67" w:name="_Thanksgiving_and_Sharing"/>
      <w:bookmarkStart w:id="68" w:name="Fourth_order_of_Holy_Communion"/>
      <w:bookmarkStart w:id="69" w:name="_Confession_of_sin"/>
      <w:bookmarkStart w:id="70" w:name="_The_Kyries"/>
      <w:bookmarkStart w:id="71" w:name="_Gloria_in_excelsis"/>
      <w:bookmarkStart w:id="72" w:name="_Old_Testament_reading_"/>
      <w:bookmarkStart w:id="73" w:name="_Psalm,_canticle,_hymn_or_anthem"/>
      <w:bookmarkStart w:id="74" w:name="_New_Testament_reading"/>
      <w:bookmarkStart w:id="75" w:name="_Hymn"/>
      <w:bookmarkStart w:id="76" w:name="_Prayers_for_the_Church_and_the_world"/>
      <w:bookmarkStart w:id="77" w:name="_The_invitation_and_the_gracious_words"/>
      <w:bookmarkStart w:id="78" w:name="_The_narrative_of_the_institution_of_the"/>
      <w:bookmarkStart w:id="79" w:name="_The_taking_of_the_bread_and_wine"/>
      <w:bookmarkStart w:id="80" w:name="_The_breaking_of_the_bread"/>
      <w:bookmarkStart w:id="81" w:name="_The_Sharing_of_the_bread_and_wine"/>
      <w:bookmarkStart w:id="82" w:name="_The_acclamation"/>
      <w:bookmarkStart w:id="83" w:name="_Hymn_or_doxology"/>
      <w:bookmarkStart w:id="84" w:name="_Dismissal_and_blessing"/>
      <w:bookmarkStart w:id="85" w:name="Seasonal_Thanksgivings"/>
      <w:bookmarkStart w:id="86" w:name="_Advent"/>
      <w:bookmarkStart w:id="87" w:name="_Christmas"/>
      <w:bookmarkStart w:id="88" w:name="_Epiphany"/>
      <w:bookmarkStart w:id="89" w:name="_Lent"/>
      <w:bookmarkStart w:id="90" w:name="_Passiontide"/>
      <w:bookmarkStart w:id="91" w:name="_Easter"/>
      <w:bookmarkStart w:id="92" w:name="_Ascension"/>
      <w:bookmarkStart w:id="93" w:name="_Pentecost"/>
      <w:bookmarkStart w:id="94" w:name="Baptism_service"/>
      <w:bookmarkStart w:id="95" w:name="_Introduction"/>
      <w:bookmarkStart w:id="96" w:name="_The_proclamation_of_faith"/>
      <w:bookmarkStart w:id="97" w:name="_The_affirmations"/>
      <w:bookmarkStart w:id="98" w:name="_Statement_or_testimony"/>
      <w:bookmarkStart w:id="99" w:name="_Prayer"/>
      <w:bookmarkStart w:id="100" w:name="_The_Baptism"/>
      <w:bookmarkStart w:id="101" w:name="_Declaration_of_Baptism"/>
      <w:bookmarkStart w:id="102" w:name="_The_promises"/>
      <w:bookmarkStart w:id="103" w:name="_The_confirmation_or_strengthening_in_fa"/>
      <w:bookmarkStart w:id="104" w:name="Confirmation_service"/>
      <w:bookmarkStart w:id="105" w:name="Reaffirmation_of_Baptism_and_admission_t"/>
      <w:bookmarkStart w:id="106" w:name="_The_confirmation,_or_strengthening_in_f"/>
      <w:bookmarkStart w:id="107" w:name="_Welcome"/>
      <w:bookmarkStart w:id="108" w:name="Reception_of_members"/>
      <w:bookmarkStart w:id="109" w:name="_The_affirmation"/>
      <w:bookmarkStart w:id="110" w:name="_The_welcome"/>
      <w:bookmarkStart w:id="111" w:name="Thanksgiving_for_the_birth_of_a_child"/>
      <w:bookmarkStart w:id="112" w:name="The_dedication_of_parents_and_the_blessi"/>
      <w:bookmarkStart w:id="113" w:name="_The_Word"/>
      <w:bookmarkStart w:id="114" w:name="_Thanksgiving,_dedication_and_blessing"/>
      <w:bookmarkStart w:id="115" w:name="_Prayers"/>
      <w:bookmarkStart w:id="116" w:name="Service_of_the_Word"/>
      <w:bookmarkStart w:id="117" w:name="_(1)_Call_to_worship"/>
      <w:bookmarkStart w:id="118" w:name="_(2)_Prayers_of_Approach,_Adoration_and_"/>
      <w:bookmarkStart w:id="119" w:name="_(3)_Assurance_of_Pardon"/>
      <w:bookmarkStart w:id="120" w:name="_(4)_Prayer_for_grace"/>
      <w:bookmarkStart w:id="121" w:name="_(5)_Prayers_of_Thanksgiving_and_Interce"/>
      <w:bookmarkStart w:id="122" w:name="_(6)_Offering_prayers"/>
      <w:bookmarkStart w:id="123" w:name="_(7)_Blessings"/>
      <w:bookmarkStart w:id="124" w:name="Daily_worship"/>
      <w:bookmarkStart w:id="125" w:name="_Our_Father_in_heaven_"/>
      <w:bookmarkStart w:id="126" w:name="_Hallowed_be_your_name"/>
      <w:bookmarkStart w:id="127" w:name="_Your_kingdom_come,_your_will_be_done,__"/>
      <w:bookmarkStart w:id="128" w:name="_Give_us_today_our_daily_bread"/>
      <w:bookmarkStart w:id="129" w:name="_Forgive_us_our_sins_as_we_forgive__thos"/>
      <w:bookmarkStart w:id="130" w:name="_Save_us_from_the_time_of_trial__and_del"/>
      <w:bookmarkStart w:id="131" w:name="_For_the_kingdom,__the_power_and_the_glo"/>
      <w:bookmarkStart w:id="132" w:name="Evening_worship"/>
      <w:bookmarkStart w:id="133" w:name="_The_gathering_of_the_people"/>
      <w:bookmarkStart w:id="134" w:name="_Psalm_verses_and_the_lighting_of_candle"/>
      <w:bookmarkStart w:id="135" w:name="_Prayer_for_Christ’s_presence"/>
      <w:bookmarkStart w:id="136" w:name="_A_night_Psalm"/>
      <w:bookmarkStart w:id="137" w:name="_Meeting_with_Christ_at_evening_time"/>
      <w:bookmarkStart w:id="138" w:name="_Gospel_reading"/>
      <w:bookmarkStart w:id="139" w:name="_Reflection_on_the_Gospel"/>
      <w:bookmarkStart w:id="140" w:name="_The_song_of_Simeon"/>
      <w:bookmarkStart w:id="141" w:name="Prayers_for_healing_and_laying-on_of_han"/>
      <w:bookmarkStart w:id="142" w:name="_Call_to_worship"/>
      <w:bookmarkStart w:id="143" w:name="_Opening_responses"/>
      <w:bookmarkStart w:id="144" w:name="_Affirmation_and_Assurance_of_Pardon"/>
      <w:bookmarkStart w:id="145" w:name="__The_Lord’s_Prayer"/>
      <w:bookmarkStart w:id="146" w:name="_Hymn_or_chant"/>
      <w:bookmarkStart w:id="147" w:name="_Reading(s)"/>
      <w:bookmarkStart w:id="148" w:name="_Sermon_or_reflection"/>
      <w:bookmarkStart w:id="149" w:name="_The_laying-on_of_hands"/>
      <w:bookmarkStart w:id="150" w:name="_Anointing_with_oil"/>
      <w:bookmarkStart w:id="151" w:name="_Closing_prayer_and_blessing"/>
      <w:bookmarkStart w:id="152" w:name="The_Lord’s_Prayer"/>
      <w:bookmarkStart w:id="153" w:name="Wedding_service"/>
      <w:bookmarkStart w:id="154" w:name="_Welcome_and_introduction"/>
      <w:bookmarkStart w:id="155" w:name="_Statement_of_purpose"/>
      <w:bookmarkStart w:id="156" w:name="_Readings_from_Scripture"/>
      <w:bookmarkStart w:id="157" w:name="_Declarations"/>
      <w:bookmarkStart w:id="158" w:name="_Prayer_for_Assurance_and_Sincerity"/>
      <w:bookmarkStart w:id="159" w:name="_The_vows"/>
      <w:bookmarkStart w:id="160" w:name="_The_giving_and_receiving_of_rings"/>
      <w:bookmarkStart w:id="161" w:name="_The_Marriage_blessing"/>
      <w:bookmarkStart w:id="162" w:name="_The_declaration_of_Marriage"/>
      <w:bookmarkStart w:id="163" w:name="_The_signing_of_the_register(s)"/>
      <w:bookmarkStart w:id="164" w:name="_Alternative_vows"/>
      <w:bookmarkStart w:id="165" w:name="Blessing_of_a_marriage"/>
      <w:bookmarkStart w:id="166" w:name="_Statement"/>
      <w:bookmarkStart w:id="167" w:name="_The_promises_"/>
      <w:bookmarkStart w:id="168" w:name="_The_rings"/>
      <w:bookmarkStart w:id="169" w:name="_The_prayer_of_blessing"/>
      <w:bookmarkStart w:id="170" w:name="_Declaration"/>
      <w:bookmarkStart w:id="171" w:name="_Prayers_of_Thanksgiving_and_Intercessio"/>
      <w:bookmarkStart w:id="172" w:name="Funeral_services"/>
      <w:bookmarkStart w:id="173" w:name="Services_for_a_Funeral_–_One"/>
      <w:bookmarkStart w:id="174" w:name="Prayers_with_the_dying"/>
      <w:bookmarkStart w:id="175" w:name="_Scripture_sentence"/>
      <w:bookmarkStart w:id="176" w:name="_Prayer_of_Assurance"/>
      <w:bookmarkStart w:id="177" w:name="_Commendation_at_the_time_of_death"/>
      <w:bookmarkStart w:id="178" w:name="_Nunc_Dimittis"/>
      <w:bookmarkStart w:id="179" w:name="_Prayers_with_the_family"/>
      <w:bookmarkStart w:id="180" w:name="Service_before_a_Funeral"/>
      <w:bookmarkStart w:id="181" w:name="_The_grace"/>
      <w:bookmarkStart w:id="182" w:name="A_service_of_witness_to_the_resurrection"/>
      <w:bookmarkStart w:id="183" w:name="Committal"/>
      <w:bookmarkStart w:id="184" w:name="_Preface"/>
      <w:bookmarkStart w:id="185" w:name="_Prayers_of_Approach_and_Confession"/>
      <w:bookmarkStart w:id="186" w:name="_Sermon_on_the_Christian_hope"/>
      <w:bookmarkStart w:id="187" w:name="_Thanksgiving_for_the_victory_of_Christ"/>
      <w:bookmarkStart w:id="188" w:name="_Thanksgiving_for_the_life_of_the_depart"/>
      <w:bookmarkStart w:id="189" w:name="_Prayers_of_petition_and_Intercession"/>
      <w:bookmarkStart w:id="190" w:name="_Commendation"/>
      <w:bookmarkStart w:id="191" w:name="_Words_of_committal"/>
      <w:bookmarkStart w:id="192" w:name="Services_for_a_Funeral_–_Two"/>
      <w:bookmarkStart w:id="193" w:name="A_service_of_committal"/>
      <w:bookmarkStart w:id="194" w:name="_Words_of_introduction"/>
      <w:bookmarkStart w:id="195" w:name="_Prayers_and_Lord’s_Prayer"/>
      <w:bookmarkStart w:id="196" w:name="A_service_of_Thanksgiving_and_release"/>
      <w:bookmarkStart w:id="197" w:name="Approaching_the_mystery"/>
      <w:bookmarkStart w:id="198" w:name="Words_of_introduction"/>
      <w:bookmarkStart w:id="199" w:name="Celebrating_hope"/>
      <w:bookmarkStart w:id="200" w:name="Readings_from_Scripture"/>
      <w:bookmarkStart w:id="201" w:name="_Sermon_on_Christian_hope"/>
      <w:bookmarkStart w:id="202" w:name="Remembering_with_Thanksgiving"/>
      <w:bookmarkStart w:id="203" w:name="_Lighting_of_Thanksgiving_candles"/>
      <w:bookmarkStart w:id="204" w:name="_Tribute"/>
      <w:bookmarkStart w:id="205" w:name="_Prayers_of_Thanksgiving"/>
      <w:bookmarkStart w:id="206" w:name="Releasing_in_hope"/>
      <w:bookmarkStart w:id="207" w:name="The_commendation"/>
      <w:bookmarkStart w:id="208" w:name="_Ascription_of_glory"/>
      <w:bookmarkStart w:id="209" w:name="Services_for_a_Funeral_–_Three"/>
      <w:bookmarkStart w:id="210" w:name="A_service_of_Thanksgiving_for_one_who_ha"/>
      <w:bookmarkStart w:id="211" w:name="_Opening_words"/>
      <w:bookmarkStart w:id="212" w:name="_Opening_prayers"/>
      <w:bookmarkStart w:id="213" w:name="_Tributes_from_family_and_friends"/>
      <w:bookmarkStart w:id="214" w:name="_Readings_from_Scripture_(and_other_appr"/>
      <w:bookmarkStart w:id="215" w:name="_Words_of_commendation"/>
      <w:bookmarkStart w:id="216" w:name="Interment_or_scattering_of_ashes"/>
      <w:bookmarkStart w:id="217" w:name="_Scripture_reading"/>
      <w:bookmarkStart w:id="218" w:name="_Silence_for_reflection"/>
      <w:bookmarkStart w:id="219" w:name="_Interment_or_scattering"/>
      <w:bookmarkStart w:id="220" w:name="Readings_for_Funeral_services"/>
      <w:bookmarkStart w:id="221" w:name="Ordinations,_Inductions_and_Commissionin"/>
      <w:bookmarkStart w:id="222" w:name="Ordination_and_Induction_of_Elders"/>
      <w:bookmarkStart w:id="223" w:name="_Statement_concerning_the_Nature,_Faith_"/>
      <w:bookmarkStart w:id="224" w:name="_Affirmations"/>
      <w:bookmarkStart w:id="225" w:name="_Ordination"/>
      <w:bookmarkStart w:id="226" w:name="_Induction"/>
      <w:bookmarkStart w:id="227" w:name="_Declaration_of_Ordination_and/or_Induct"/>
      <w:bookmarkStart w:id="228" w:name="_Renewal_of_commitment"/>
      <w:bookmarkStart w:id="229" w:name="Ordination_and_Induction_of_Ministers_of"/>
      <w:bookmarkStart w:id="230" w:name="The_Ordination_and_Induction"/>
      <w:bookmarkStart w:id="231" w:name="_Presentation_of_the_candidate"/>
      <w:bookmarkStart w:id="232" w:name="_Statement_by_the_Ordinand"/>
      <w:bookmarkStart w:id="233" w:name="_Narrative_of_the_call"/>
      <w:bookmarkStart w:id="234" w:name="_Promises"/>
      <w:bookmarkStart w:id="235" w:name="_Hymn_of_the_Holy_Spirit"/>
      <w:bookmarkStart w:id="236" w:name="_Ordination_and_Induction_prayer"/>
      <w:bookmarkStart w:id="237" w:name="_Declaration_of_Ordination_and_Induction"/>
      <w:bookmarkStart w:id="238" w:name="_Giving_of_gifts"/>
      <w:bookmarkStart w:id="239" w:name="Induction_of_Ministers_of_Word_and_Sacra"/>
      <w:bookmarkStart w:id="240" w:name="_Prayers_of_Praise,_Confession_and_Forgi"/>
      <w:bookmarkStart w:id="241" w:name="The_Induction"/>
      <w:bookmarkStart w:id="242" w:name="_Statement_by_the_Minister-Elect"/>
      <w:bookmarkStart w:id="243" w:name="_Induction_prayer"/>
      <w:bookmarkStart w:id="244" w:name="_Declaration_of_Induction"/>
      <w:bookmarkStart w:id="245" w:name="Commissioning_for_Church_Related_Communi"/>
      <w:bookmarkStart w:id="246" w:name="Commissioning_and_Induction"/>
      <w:bookmarkStart w:id="247" w:name="_Statement_by_the_church-in-community"/>
      <w:bookmarkStart w:id="248" w:name="_Statement_by_the_candidate"/>
      <w:bookmarkStart w:id="249" w:name="_Commissioning_prayer"/>
      <w:bookmarkStart w:id="250" w:name="_Declaration_of_Commissioning_and_Induct"/>
      <w:bookmarkStart w:id="251" w:name="_Signing_of_the_CRCW_covenant"/>
      <w:bookmarkStart w:id="252" w:name="_Prayer_of_commitment"/>
      <w:bookmarkStart w:id="253" w:name="Commissioning_of_Accredited_Lay_Preacher"/>
      <w:bookmarkStart w:id="254" w:name="_Statement_by_the_Lay_Preacher"/>
      <w:bookmarkStart w:id="255" w:name="_Commissioning"/>
      <w:bookmarkStart w:id="256" w:name="_Presentation"/>
      <w:bookmarkStart w:id="257" w:name="Rededication_services"/>
      <w:bookmarkStart w:id="258" w:name="Renewal_of_Baptismal_promises_by_the_con"/>
      <w:bookmarkStart w:id="259" w:name="_Profession_of_faith"/>
      <w:bookmarkStart w:id="260" w:name="_Thanksgiving_for_Baptism"/>
      <w:bookmarkStart w:id="261" w:name="A_service_for_Rededication_Sunday"/>
      <w:bookmarkStart w:id="262" w:name="Based_on_the_Five_Marks_of_Mission"/>
      <w:bookmarkStart w:id="263" w:name="Call_to_worship"/>
      <w:bookmarkStart w:id="264" w:name="_Theme_introduction"/>
      <w:bookmarkStart w:id="265" w:name="_Reading_from_Scripture"/>
      <w:bookmarkStart w:id="266" w:name="_Prayer_for_the_day"/>
      <w:bookmarkStart w:id="267" w:name="_Sermon_or_other_proclamation_of_the_Wor"/>
      <w:bookmarkStart w:id="268" w:name="_Renewal_of_commitment_to_mission"/>
      <w:bookmarkStart w:id="269" w:name="Service_of_rededication_on_the_theme_of_"/>
      <w:bookmarkStart w:id="270" w:name="_Prayers_of_Approach"/>
      <w:bookmarkStart w:id="271" w:name="_Confession"/>
      <w:bookmarkStart w:id="272" w:name="_Prayer_of_the_day"/>
      <w:bookmarkStart w:id="273" w:name="_Thanksgiving_and_rededication"/>
      <w:bookmarkStart w:id="274" w:name="_Confession_of_faith"/>
      <w:bookmarkStart w:id="275" w:name="Statement_of_Faith_–_adopted_in_1972"/>
      <w:bookmarkStart w:id="276" w:name="Alternative_Statement_of_Faith_–_adopted"/>
      <w:bookmarkStart w:id="277" w:name="A_treasury_of_prayers"/>
      <w:bookmarkStart w:id="278" w:name="Acknowledgme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r w:rsidRPr="0029501D">
        <w:rPr>
          <w:lang w:val="en-GB"/>
        </w:rPr>
        <w:t>The</w:t>
      </w:r>
      <w:r w:rsidRPr="0029501D">
        <w:rPr>
          <w:spacing w:val="5"/>
          <w:lang w:val="en-GB"/>
        </w:rPr>
        <w:t xml:space="preserve"> </w:t>
      </w:r>
      <w:r w:rsidRPr="0029501D">
        <w:rPr>
          <w:lang w:val="en-GB"/>
        </w:rPr>
        <w:t>Lord’s</w:t>
      </w:r>
      <w:r w:rsidRPr="0029501D">
        <w:rPr>
          <w:spacing w:val="6"/>
          <w:lang w:val="en-GB"/>
        </w:rPr>
        <w:t xml:space="preserve"> </w:t>
      </w:r>
      <w:r w:rsidRPr="0029501D">
        <w:rPr>
          <w:spacing w:val="-2"/>
          <w:lang w:val="en-GB"/>
        </w:rPr>
        <w:t>Prayer</w:t>
      </w:r>
    </w:p>
    <w:p w14:paraId="4F9E327E" w14:textId="77777777" w:rsidR="00034217" w:rsidRPr="0029501D" w:rsidRDefault="0029501D">
      <w:pPr>
        <w:pStyle w:val="BodyText"/>
        <w:spacing w:before="1"/>
        <w:ind w:left="0"/>
        <w:rPr>
          <w:sz w:val="4"/>
          <w:lang w:val="en-GB"/>
        </w:rPr>
      </w:pPr>
      <w:r w:rsidRPr="0029501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9E32A0" wp14:editId="4F9E32A1">
                <wp:simplePos x="0" y="0"/>
                <wp:positionH relativeFrom="page">
                  <wp:posOffset>716499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A735D" id="Graphic 1" o:spid="_x0000_s1026" style="position:absolute;margin-left:56.4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IXmUt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4F9E327F" w14:textId="77777777" w:rsidR="00034217" w:rsidRPr="0029501D" w:rsidRDefault="0029501D">
      <w:pPr>
        <w:spacing w:before="364"/>
        <w:ind w:left="788"/>
        <w:rPr>
          <w:sz w:val="23"/>
          <w:lang w:val="en-GB"/>
        </w:rPr>
      </w:pPr>
      <w:r w:rsidRPr="0029501D">
        <w:rPr>
          <w:color w:val="0099FF"/>
          <w:sz w:val="23"/>
          <w:lang w:val="en-GB"/>
        </w:rPr>
        <w:t>First</w:t>
      </w:r>
      <w:r w:rsidRPr="0029501D">
        <w:rPr>
          <w:color w:val="0099FF"/>
          <w:spacing w:val="7"/>
          <w:sz w:val="23"/>
          <w:lang w:val="en-GB"/>
        </w:rPr>
        <w:t xml:space="preserve"> </w:t>
      </w:r>
      <w:r w:rsidRPr="0029501D">
        <w:rPr>
          <w:color w:val="0099FF"/>
          <w:spacing w:val="-4"/>
          <w:sz w:val="23"/>
          <w:lang w:val="en-GB"/>
        </w:rPr>
        <w:t>Form</w:t>
      </w:r>
    </w:p>
    <w:p w14:paraId="4F9E3280" w14:textId="77777777" w:rsidR="00034217" w:rsidRPr="0029501D" w:rsidRDefault="0029501D">
      <w:pPr>
        <w:pStyle w:val="BodyText"/>
        <w:tabs>
          <w:tab w:val="left" w:pos="788"/>
        </w:tabs>
        <w:spacing w:before="215" w:line="280" w:lineRule="auto"/>
        <w:ind w:left="788" w:right="5755" w:hanging="680"/>
        <w:rPr>
          <w:lang w:val="en-GB"/>
        </w:rPr>
      </w:pPr>
      <w:r w:rsidRPr="0029501D">
        <w:rPr>
          <w:b w:val="0"/>
          <w:i/>
          <w:color w:val="0099FF"/>
          <w:spacing w:val="-4"/>
          <w:lang w:val="en-GB"/>
        </w:rPr>
        <w:t>All</w:t>
      </w:r>
      <w:r w:rsidRPr="0029501D">
        <w:rPr>
          <w:b w:val="0"/>
          <w:i/>
          <w:color w:val="0099FF"/>
          <w:lang w:val="en-GB"/>
        </w:rPr>
        <w:tab/>
      </w:r>
      <w:r w:rsidRPr="0029501D">
        <w:rPr>
          <w:lang w:val="en-GB"/>
        </w:rPr>
        <w:t>Our Father in heaven hallowed be your name, your kingdom come, your will be done,</w:t>
      </w:r>
    </w:p>
    <w:p w14:paraId="4F9E3281" w14:textId="77777777" w:rsidR="00034217" w:rsidRPr="0029501D" w:rsidRDefault="0029501D">
      <w:pPr>
        <w:pStyle w:val="BodyText"/>
        <w:spacing w:before="3"/>
        <w:ind w:left="788"/>
        <w:rPr>
          <w:lang w:val="en-GB"/>
        </w:rPr>
      </w:pPr>
      <w:r w:rsidRPr="0029501D">
        <w:rPr>
          <w:lang w:val="en-GB"/>
        </w:rPr>
        <w:t>on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earth</w:t>
      </w:r>
      <w:r w:rsidRPr="0029501D">
        <w:rPr>
          <w:spacing w:val="11"/>
          <w:lang w:val="en-GB"/>
        </w:rPr>
        <w:t xml:space="preserve"> </w:t>
      </w:r>
      <w:r w:rsidRPr="0029501D">
        <w:rPr>
          <w:lang w:val="en-GB"/>
        </w:rPr>
        <w:t>as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in</w:t>
      </w:r>
      <w:r w:rsidRPr="0029501D">
        <w:rPr>
          <w:spacing w:val="11"/>
          <w:lang w:val="en-GB"/>
        </w:rPr>
        <w:t xml:space="preserve"> </w:t>
      </w:r>
      <w:r w:rsidRPr="0029501D">
        <w:rPr>
          <w:spacing w:val="-2"/>
          <w:lang w:val="en-GB"/>
        </w:rPr>
        <w:t>heaven.</w:t>
      </w:r>
    </w:p>
    <w:p w14:paraId="4F9E3282" w14:textId="77777777" w:rsidR="00034217" w:rsidRPr="0029501D" w:rsidRDefault="0029501D">
      <w:pPr>
        <w:pStyle w:val="BodyText"/>
        <w:spacing w:before="45"/>
        <w:ind w:left="788"/>
        <w:rPr>
          <w:lang w:val="en-GB"/>
        </w:rPr>
      </w:pPr>
      <w:r w:rsidRPr="0029501D">
        <w:rPr>
          <w:lang w:val="en-GB"/>
        </w:rPr>
        <w:t>Give</w:t>
      </w:r>
      <w:r w:rsidRPr="0029501D">
        <w:rPr>
          <w:spacing w:val="9"/>
          <w:lang w:val="en-GB"/>
        </w:rPr>
        <w:t xml:space="preserve"> </w:t>
      </w:r>
      <w:r w:rsidRPr="0029501D">
        <w:rPr>
          <w:lang w:val="en-GB"/>
        </w:rPr>
        <w:t>us</w:t>
      </w:r>
      <w:r w:rsidRPr="0029501D">
        <w:rPr>
          <w:spacing w:val="9"/>
          <w:lang w:val="en-GB"/>
        </w:rPr>
        <w:t xml:space="preserve"> </w:t>
      </w:r>
      <w:r w:rsidRPr="0029501D">
        <w:rPr>
          <w:lang w:val="en-GB"/>
        </w:rPr>
        <w:t>today</w:t>
      </w:r>
      <w:r w:rsidRPr="0029501D">
        <w:rPr>
          <w:spacing w:val="9"/>
          <w:lang w:val="en-GB"/>
        </w:rPr>
        <w:t xml:space="preserve"> </w:t>
      </w:r>
      <w:r w:rsidRPr="0029501D">
        <w:rPr>
          <w:lang w:val="en-GB"/>
        </w:rPr>
        <w:t>our</w:t>
      </w:r>
      <w:r w:rsidRPr="0029501D">
        <w:rPr>
          <w:spacing w:val="9"/>
          <w:lang w:val="en-GB"/>
        </w:rPr>
        <w:t xml:space="preserve"> </w:t>
      </w:r>
      <w:r w:rsidRPr="0029501D">
        <w:rPr>
          <w:lang w:val="en-GB"/>
        </w:rPr>
        <w:t>daily</w:t>
      </w:r>
      <w:r w:rsidRPr="0029501D">
        <w:rPr>
          <w:spacing w:val="9"/>
          <w:lang w:val="en-GB"/>
        </w:rPr>
        <w:t xml:space="preserve"> </w:t>
      </w:r>
      <w:r w:rsidRPr="0029501D">
        <w:rPr>
          <w:spacing w:val="-2"/>
          <w:lang w:val="en-GB"/>
        </w:rPr>
        <w:t>bread.</w:t>
      </w:r>
    </w:p>
    <w:p w14:paraId="4F9E3283" w14:textId="77777777" w:rsidR="00034217" w:rsidRPr="0029501D" w:rsidRDefault="0029501D">
      <w:pPr>
        <w:pStyle w:val="BodyText"/>
        <w:spacing w:before="46"/>
        <w:ind w:left="788"/>
        <w:rPr>
          <w:lang w:val="en-GB"/>
        </w:rPr>
      </w:pPr>
      <w:r w:rsidRPr="0029501D">
        <w:rPr>
          <w:lang w:val="en-GB"/>
        </w:rPr>
        <w:t>Forgive</w:t>
      </w:r>
      <w:r w:rsidRPr="0029501D">
        <w:rPr>
          <w:spacing w:val="5"/>
          <w:lang w:val="en-GB"/>
        </w:rPr>
        <w:t xml:space="preserve"> </w:t>
      </w:r>
      <w:r w:rsidRPr="0029501D">
        <w:rPr>
          <w:lang w:val="en-GB"/>
        </w:rPr>
        <w:t>us</w:t>
      </w:r>
      <w:r w:rsidRPr="0029501D">
        <w:rPr>
          <w:spacing w:val="7"/>
          <w:lang w:val="en-GB"/>
        </w:rPr>
        <w:t xml:space="preserve"> </w:t>
      </w:r>
      <w:r w:rsidRPr="0029501D">
        <w:rPr>
          <w:lang w:val="en-GB"/>
        </w:rPr>
        <w:t>our</w:t>
      </w:r>
      <w:r w:rsidRPr="0029501D">
        <w:rPr>
          <w:spacing w:val="8"/>
          <w:lang w:val="en-GB"/>
        </w:rPr>
        <w:t xml:space="preserve"> </w:t>
      </w:r>
      <w:r w:rsidRPr="0029501D">
        <w:rPr>
          <w:spacing w:val="-4"/>
          <w:lang w:val="en-GB"/>
        </w:rPr>
        <w:t>sins</w:t>
      </w:r>
    </w:p>
    <w:p w14:paraId="4F9E3284" w14:textId="77777777" w:rsidR="00034217" w:rsidRPr="0029501D" w:rsidRDefault="0029501D">
      <w:pPr>
        <w:pStyle w:val="BodyText"/>
        <w:spacing w:before="46"/>
        <w:ind w:left="788"/>
        <w:rPr>
          <w:lang w:val="en-GB"/>
        </w:rPr>
      </w:pPr>
      <w:r w:rsidRPr="0029501D">
        <w:rPr>
          <w:lang w:val="en-GB"/>
        </w:rPr>
        <w:t>as</w:t>
      </w:r>
      <w:r w:rsidRPr="0029501D">
        <w:rPr>
          <w:spacing w:val="8"/>
          <w:lang w:val="en-GB"/>
        </w:rPr>
        <w:t xml:space="preserve"> </w:t>
      </w:r>
      <w:r w:rsidRPr="0029501D">
        <w:rPr>
          <w:lang w:val="en-GB"/>
        </w:rPr>
        <w:t>we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forgive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those</w:t>
      </w:r>
      <w:r w:rsidRPr="0029501D">
        <w:rPr>
          <w:spacing w:val="11"/>
          <w:lang w:val="en-GB"/>
        </w:rPr>
        <w:t xml:space="preserve"> </w:t>
      </w:r>
      <w:r w:rsidRPr="0029501D">
        <w:rPr>
          <w:lang w:val="en-GB"/>
        </w:rPr>
        <w:t>who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sin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against</w:t>
      </w:r>
      <w:r w:rsidRPr="0029501D">
        <w:rPr>
          <w:spacing w:val="11"/>
          <w:lang w:val="en-GB"/>
        </w:rPr>
        <w:t xml:space="preserve"> </w:t>
      </w:r>
      <w:r w:rsidRPr="0029501D">
        <w:rPr>
          <w:spacing w:val="-5"/>
          <w:lang w:val="en-GB"/>
        </w:rPr>
        <w:t>us.</w:t>
      </w:r>
    </w:p>
    <w:p w14:paraId="4F9E3285" w14:textId="77777777" w:rsidR="00034217" w:rsidRPr="0029501D" w:rsidRDefault="0029501D">
      <w:pPr>
        <w:pStyle w:val="BodyText"/>
        <w:spacing w:before="45" w:line="280" w:lineRule="auto"/>
        <w:ind w:left="788" w:right="5041"/>
        <w:rPr>
          <w:lang w:val="en-GB"/>
        </w:rPr>
      </w:pPr>
      <w:r w:rsidRPr="0029501D">
        <w:rPr>
          <w:lang w:val="en-GB"/>
        </w:rPr>
        <w:t>Save us from the time of trial and deliver us from evil.</w:t>
      </w:r>
    </w:p>
    <w:p w14:paraId="4F9E3286" w14:textId="77777777" w:rsidR="00034217" w:rsidRPr="0029501D" w:rsidRDefault="0029501D">
      <w:pPr>
        <w:pStyle w:val="BodyText"/>
        <w:spacing w:before="1" w:line="280" w:lineRule="auto"/>
        <w:ind w:left="788" w:right="5268"/>
        <w:rPr>
          <w:lang w:val="en-GB"/>
        </w:rPr>
      </w:pPr>
      <w:r w:rsidRPr="0029501D">
        <w:rPr>
          <w:lang w:val="en-GB"/>
        </w:rPr>
        <w:t>For the kingdom, the power, and</w:t>
      </w:r>
      <w:r w:rsidRPr="0029501D">
        <w:rPr>
          <w:spacing w:val="40"/>
          <w:lang w:val="en-GB"/>
        </w:rPr>
        <w:t xml:space="preserve"> </w:t>
      </w:r>
      <w:r w:rsidRPr="0029501D">
        <w:rPr>
          <w:lang w:val="en-GB"/>
        </w:rPr>
        <w:t>the</w:t>
      </w:r>
      <w:r w:rsidRPr="0029501D">
        <w:rPr>
          <w:spacing w:val="40"/>
          <w:lang w:val="en-GB"/>
        </w:rPr>
        <w:t xml:space="preserve"> </w:t>
      </w:r>
      <w:r w:rsidRPr="0029501D">
        <w:rPr>
          <w:lang w:val="en-GB"/>
        </w:rPr>
        <w:t>glory</w:t>
      </w:r>
      <w:r w:rsidRPr="0029501D">
        <w:rPr>
          <w:spacing w:val="40"/>
          <w:lang w:val="en-GB"/>
        </w:rPr>
        <w:t xml:space="preserve"> </w:t>
      </w:r>
      <w:r w:rsidRPr="0029501D">
        <w:rPr>
          <w:lang w:val="en-GB"/>
        </w:rPr>
        <w:t>are</w:t>
      </w:r>
      <w:r w:rsidRPr="0029501D">
        <w:rPr>
          <w:spacing w:val="40"/>
          <w:lang w:val="en-GB"/>
        </w:rPr>
        <w:t xml:space="preserve"> </w:t>
      </w:r>
      <w:r w:rsidRPr="0029501D">
        <w:rPr>
          <w:lang w:val="en-GB"/>
        </w:rPr>
        <w:t>yours now and for ever.</w:t>
      </w:r>
    </w:p>
    <w:p w14:paraId="4F9E3287" w14:textId="77777777" w:rsidR="00034217" w:rsidRPr="0029501D" w:rsidRDefault="0029501D">
      <w:pPr>
        <w:pStyle w:val="BodyText"/>
        <w:spacing w:before="2"/>
        <w:ind w:left="788"/>
        <w:rPr>
          <w:lang w:val="en-GB"/>
        </w:rPr>
      </w:pPr>
      <w:r w:rsidRPr="0029501D">
        <w:rPr>
          <w:spacing w:val="-2"/>
          <w:lang w:val="en-GB"/>
        </w:rPr>
        <w:t>Amen.</w:t>
      </w:r>
    </w:p>
    <w:p w14:paraId="4F9E3288" w14:textId="77777777" w:rsidR="00034217" w:rsidRPr="0029501D" w:rsidRDefault="00034217">
      <w:pPr>
        <w:pStyle w:val="BodyText"/>
        <w:spacing w:before="61"/>
        <w:ind w:left="0"/>
        <w:rPr>
          <w:lang w:val="en-GB"/>
        </w:rPr>
      </w:pPr>
    </w:p>
    <w:p w14:paraId="4F9E3289" w14:textId="77777777" w:rsidR="00034217" w:rsidRPr="0029501D" w:rsidRDefault="0029501D">
      <w:pPr>
        <w:ind w:left="788"/>
        <w:rPr>
          <w:sz w:val="23"/>
          <w:lang w:val="en-GB"/>
        </w:rPr>
      </w:pPr>
      <w:r w:rsidRPr="0029501D">
        <w:rPr>
          <w:color w:val="0099FF"/>
          <w:sz w:val="23"/>
          <w:lang w:val="en-GB"/>
        </w:rPr>
        <w:t>Second</w:t>
      </w:r>
      <w:r w:rsidRPr="0029501D">
        <w:rPr>
          <w:color w:val="0099FF"/>
          <w:spacing w:val="13"/>
          <w:sz w:val="23"/>
          <w:lang w:val="en-GB"/>
        </w:rPr>
        <w:t xml:space="preserve"> </w:t>
      </w:r>
      <w:r w:rsidRPr="0029501D">
        <w:rPr>
          <w:color w:val="0099FF"/>
          <w:spacing w:val="-4"/>
          <w:sz w:val="23"/>
          <w:lang w:val="en-GB"/>
        </w:rPr>
        <w:t>Form</w:t>
      </w:r>
    </w:p>
    <w:p w14:paraId="4F9E328A" w14:textId="77777777" w:rsidR="00034217" w:rsidRPr="0029501D" w:rsidRDefault="0029501D">
      <w:pPr>
        <w:pStyle w:val="BodyText"/>
        <w:tabs>
          <w:tab w:val="left" w:pos="787"/>
        </w:tabs>
        <w:spacing w:before="216" w:line="280" w:lineRule="auto"/>
        <w:ind w:right="5041" w:hanging="680"/>
        <w:rPr>
          <w:lang w:val="en-GB"/>
        </w:rPr>
      </w:pPr>
      <w:r w:rsidRPr="0029501D">
        <w:rPr>
          <w:b w:val="0"/>
          <w:i/>
          <w:color w:val="0099FF"/>
          <w:spacing w:val="-4"/>
          <w:lang w:val="en-GB"/>
        </w:rPr>
        <w:t>All</w:t>
      </w:r>
      <w:r w:rsidRPr="0029501D">
        <w:rPr>
          <w:b w:val="0"/>
          <w:i/>
          <w:color w:val="0099FF"/>
          <w:lang w:val="en-GB"/>
        </w:rPr>
        <w:tab/>
      </w:r>
      <w:r w:rsidRPr="0029501D">
        <w:rPr>
          <w:lang w:val="en-GB"/>
        </w:rPr>
        <w:t>Our Father, who art in heaven, hallowed be thy name.</w:t>
      </w:r>
    </w:p>
    <w:p w14:paraId="4F9E328B" w14:textId="77777777" w:rsidR="00034217" w:rsidRPr="0029501D" w:rsidRDefault="0029501D">
      <w:pPr>
        <w:pStyle w:val="BodyText"/>
        <w:spacing w:before="1"/>
        <w:rPr>
          <w:lang w:val="en-GB"/>
        </w:rPr>
      </w:pPr>
      <w:r w:rsidRPr="0029501D">
        <w:rPr>
          <w:lang w:val="en-GB"/>
        </w:rPr>
        <w:t>Thy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kingdom</w:t>
      </w:r>
      <w:r w:rsidRPr="0029501D">
        <w:rPr>
          <w:spacing w:val="11"/>
          <w:lang w:val="en-GB"/>
        </w:rPr>
        <w:t xml:space="preserve"> </w:t>
      </w:r>
      <w:proofErr w:type="gramStart"/>
      <w:r w:rsidRPr="0029501D">
        <w:rPr>
          <w:spacing w:val="-4"/>
          <w:lang w:val="en-GB"/>
        </w:rPr>
        <w:t>come</w:t>
      </w:r>
      <w:proofErr w:type="gramEnd"/>
      <w:r w:rsidRPr="0029501D">
        <w:rPr>
          <w:spacing w:val="-4"/>
          <w:lang w:val="en-GB"/>
        </w:rPr>
        <w:t>.</w:t>
      </w:r>
    </w:p>
    <w:p w14:paraId="4F9E328C" w14:textId="77777777" w:rsidR="00034217" w:rsidRPr="0029501D" w:rsidRDefault="0029501D">
      <w:pPr>
        <w:pStyle w:val="BodyText"/>
        <w:spacing w:before="45" w:line="280" w:lineRule="auto"/>
        <w:ind w:right="3141"/>
        <w:rPr>
          <w:lang w:val="en-GB"/>
        </w:rPr>
      </w:pPr>
      <w:r w:rsidRPr="0029501D">
        <w:rPr>
          <w:lang w:val="en-GB"/>
        </w:rPr>
        <w:t>Thy will be done, on earth as it is in heaven. Give us this day our daily bread.</w:t>
      </w:r>
    </w:p>
    <w:p w14:paraId="4F9E328D" w14:textId="77777777" w:rsidR="00034217" w:rsidRPr="0029501D" w:rsidRDefault="0029501D">
      <w:pPr>
        <w:pStyle w:val="BodyText"/>
        <w:spacing w:before="2"/>
        <w:rPr>
          <w:lang w:val="en-GB"/>
        </w:rPr>
      </w:pPr>
      <w:r w:rsidRPr="0029501D">
        <w:rPr>
          <w:lang w:val="en-GB"/>
        </w:rPr>
        <w:t>And</w:t>
      </w:r>
      <w:r w:rsidRPr="0029501D">
        <w:rPr>
          <w:spacing w:val="8"/>
          <w:lang w:val="en-GB"/>
        </w:rPr>
        <w:t xml:space="preserve"> </w:t>
      </w:r>
      <w:r w:rsidRPr="0029501D">
        <w:rPr>
          <w:lang w:val="en-GB"/>
        </w:rPr>
        <w:t>forgive</w:t>
      </w:r>
      <w:r w:rsidRPr="0029501D">
        <w:rPr>
          <w:spacing w:val="9"/>
          <w:lang w:val="en-GB"/>
        </w:rPr>
        <w:t xml:space="preserve"> </w:t>
      </w:r>
      <w:r w:rsidRPr="0029501D">
        <w:rPr>
          <w:lang w:val="en-GB"/>
        </w:rPr>
        <w:t>us</w:t>
      </w:r>
      <w:r w:rsidRPr="0029501D">
        <w:rPr>
          <w:spacing w:val="9"/>
          <w:lang w:val="en-GB"/>
        </w:rPr>
        <w:t xml:space="preserve"> </w:t>
      </w:r>
      <w:r w:rsidRPr="0029501D">
        <w:rPr>
          <w:lang w:val="en-GB"/>
        </w:rPr>
        <w:t>our</w:t>
      </w:r>
      <w:r w:rsidRPr="0029501D">
        <w:rPr>
          <w:spacing w:val="9"/>
          <w:lang w:val="en-GB"/>
        </w:rPr>
        <w:t xml:space="preserve"> </w:t>
      </w:r>
      <w:r w:rsidRPr="0029501D">
        <w:rPr>
          <w:spacing w:val="-2"/>
          <w:lang w:val="en-GB"/>
        </w:rPr>
        <w:t>trespasses,</w:t>
      </w:r>
    </w:p>
    <w:p w14:paraId="4F9E328E" w14:textId="77777777" w:rsidR="00034217" w:rsidRPr="0029501D" w:rsidRDefault="0029501D">
      <w:pPr>
        <w:pStyle w:val="BodyText"/>
        <w:spacing w:before="45" w:line="280" w:lineRule="auto"/>
        <w:ind w:right="3141"/>
        <w:rPr>
          <w:lang w:val="en-GB"/>
        </w:rPr>
      </w:pPr>
      <w:r w:rsidRPr="0029501D">
        <w:rPr>
          <w:lang w:val="en-GB"/>
        </w:rPr>
        <w:t>as we forgive those who trespass against us. And lead us not into temptation,</w:t>
      </w:r>
    </w:p>
    <w:p w14:paraId="4F9E328F" w14:textId="77777777" w:rsidR="00034217" w:rsidRPr="0029501D" w:rsidRDefault="0029501D">
      <w:pPr>
        <w:pStyle w:val="BodyText"/>
        <w:spacing w:before="1"/>
        <w:rPr>
          <w:lang w:val="en-GB"/>
        </w:rPr>
      </w:pPr>
      <w:r w:rsidRPr="0029501D">
        <w:rPr>
          <w:lang w:val="en-GB"/>
        </w:rPr>
        <w:t>but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deliver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us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from</w:t>
      </w:r>
      <w:r w:rsidRPr="0029501D">
        <w:rPr>
          <w:spacing w:val="10"/>
          <w:lang w:val="en-GB"/>
        </w:rPr>
        <w:t xml:space="preserve"> </w:t>
      </w:r>
      <w:r w:rsidRPr="0029501D">
        <w:rPr>
          <w:spacing w:val="-2"/>
          <w:lang w:val="en-GB"/>
        </w:rPr>
        <w:t>evil.</w:t>
      </w:r>
    </w:p>
    <w:p w14:paraId="4F9E3290" w14:textId="77777777" w:rsidR="00034217" w:rsidRPr="0029501D" w:rsidRDefault="0029501D">
      <w:pPr>
        <w:pStyle w:val="BodyText"/>
        <w:spacing w:before="46" w:line="280" w:lineRule="auto"/>
        <w:ind w:right="2606"/>
        <w:rPr>
          <w:lang w:val="en-GB"/>
        </w:rPr>
      </w:pPr>
      <w:r w:rsidRPr="0029501D">
        <w:rPr>
          <w:lang w:val="en-GB"/>
        </w:rPr>
        <w:t>For thine is the kingdom, the power, and the glory, for ever and ever.</w:t>
      </w:r>
    </w:p>
    <w:p w14:paraId="4F9E3291" w14:textId="77777777" w:rsidR="00034217" w:rsidRPr="0029501D" w:rsidRDefault="0029501D">
      <w:pPr>
        <w:pStyle w:val="BodyText"/>
        <w:spacing w:before="1"/>
        <w:rPr>
          <w:lang w:val="en-GB"/>
        </w:rPr>
      </w:pPr>
      <w:r w:rsidRPr="0029501D">
        <w:rPr>
          <w:spacing w:val="-2"/>
          <w:lang w:val="en-GB"/>
        </w:rPr>
        <w:t>Amen.</w:t>
      </w:r>
    </w:p>
    <w:p w14:paraId="4F9E3292" w14:textId="77777777" w:rsidR="00034217" w:rsidRPr="0029501D" w:rsidRDefault="0029501D">
      <w:pPr>
        <w:spacing w:before="186"/>
        <w:ind w:left="787"/>
        <w:rPr>
          <w:sz w:val="23"/>
          <w:lang w:val="en-GB"/>
        </w:rPr>
      </w:pPr>
      <w:r w:rsidRPr="0029501D">
        <w:rPr>
          <w:color w:val="0099FF"/>
          <w:spacing w:val="-5"/>
          <w:sz w:val="23"/>
          <w:lang w:val="en-GB"/>
        </w:rPr>
        <w:t>or</w:t>
      </w:r>
    </w:p>
    <w:p w14:paraId="4F9E3293" w14:textId="77777777" w:rsidR="00034217" w:rsidRPr="0029501D" w:rsidRDefault="0029501D">
      <w:pPr>
        <w:pStyle w:val="BodyText"/>
        <w:tabs>
          <w:tab w:val="left" w:pos="787"/>
        </w:tabs>
        <w:spacing w:before="215"/>
        <w:ind w:left="107"/>
        <w:rPr>
          <w:lang w:val="en-GB"/>
        </w:rPr>
      </w:pPr>
      <w:r w:rsidRPr="0029501D">
        <w:rPr>
          <w:b w:val="0"/>
          <w:i/>
          <w:color w:val="0099FF"/>
          <w:spacing w:val="-5"/>
          <w:lang w:val="en-GB"/>
        </w:rPr>
        <w:t>All</w:t>
      </w:r>
      <w:r w:rsidRPr="0029501D">
        <w:rPr>
          <w:b w:val="0"/>
          <w:i/>
          <w:color w:val="0099FF"/>
          <w:lang w:val="en-GB"/>
        </w:rPr>
        <w:tab/>
      </w:r>
      <w:r w:rsidRPr="0029501D">
        <w:rPr>
          <w:lang w:val="en-GB"/>
        </w:rPr>
        <w:t>And</w:t>
      </w:r>
      <w:r w:rsidRPr="0029501D">
        <w:rPr>
          <w:spacing w:val="9"/>
          <w:lang w:val="en-GB"/>
        </w:rPr>
        <w:t xml:space="preserve"> </w:t>
      </w:r>
      <w:r w:rsidRPr="0029501D">
        <w:rPr>
          <w:lang w:val="en-GB"/>
        </w:rPr>
        <w:t>forgive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us</w:t>
      </w:r>
      <w:r w:rsidRPr="0029501D">
        <w:rPr>
          <w:spacing w:val="9"/>
          <w:lang w:val="en-GB"/>
        </w:rPr>
        <w:t xml:space="preserve"> </w:t>
      </w:r>
      <w:r w:rsidRPr="0029501D">
        <w:rPr>
          <w:lang w:val="en-GB"/>
        </w:rPr>
        <w:t>our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debts,</w:t>
      </w:r>
      <w:r w:rsidRPr="0029501D">
        <w:rPr>
          <w:spacing w:val="9"/>
          <w:lang w:val="en-GB"/>
        </w:rPr>
        <w:t xml:space="preserve"> </w:t>
      </w:r>
      <w:r w:rsidRPr="0029501D">
        <w:rPr>
          <w:lang w:val="en-GB"/>
        </w:rPr>
        <w:t>as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we</w:t>
      </w:r>
      <w:r w:rsidRPr="0029501D">
        <w:rPr>
          <w:spacing w:val="10"/>
          <w:lang w:val="en-GB"/>
        </w:rPr>
        <w:t xml:space="preserve"> </w:t>
      </w:r>
      <w:r w:rsidRPr="0029501D">
        <w:rPr>
          <w:lang w:val="en-GB"/>
        </w:rPr>
        <w:t>forgive</w:t>
      </w:r>
      <w:r w:rsidRPr="0029501D">
        <w:rPr>
          <w:spacing w:val="9"/>
          <w:lang w:val="en-GB"/>
        </w:rPr>
        <w:t xml:space="preserve"> </w:t>
      </w:r>
      <w:r w:rsidRPr="0029501D">
        <w:rPr>
          <w:lang w:val="en-GB"/>
        </w:rPr>
        <w:t>our</w:t>
      </w:r>
      <w:r w:rsidRPr="0029501D">
        <w:rPr>
          <w:spacing w:val="10"/>
          <w:lang w:val="en-GB"/>
        </w:rPr>
        <w:t xml:space="preserve"> </w:t>
      </w:r>
      <w:r w:rsidRPr="0029501D">
        <w:rPr>
          <w:spacing w:val="-2"/>
          <w:lang w:val="en-GB"/>
        </w:rPr>
        <w:t>debtors.</w:t>
      </w:r>
    </w:p>
    <w:p w14:paraId="4F9E3294" w14:textId="77777777" w:rsidR="00034217" w:rsidRPr="0029501D" w:rsidRDefault="0029501D">
      <w:pPr>
        <w:pStyle w:val="BodyText"/>
        <w:spacing w:before="46" w:line="280" w:lineRule="auto"/>
        <w:ind w:right="4561"/>
        <w:rPr>
          <w:lang w:val="en-GB"/>
        </w:rPr>
      </w:pPr>
      <w:r w:rsidRPr="0029501D">
        <w:rPr>
          <w:lang w:val="en-GB"/>
        </w:rPr>
        <w:t xml:space="preserve">And lead us not into </w:t>
      </w:r>
      <w:proofErr w:type="gramStart"/>
      <w:r w:rsidRPr="0029501D">
        <w:rPr>
          <w:lang w:val="en-GB"/>
        </w:rPr>
        <w:t>temptation, but</w:t>
      </w:r>
      <w:proofErr w:type="gramEnd"/>
      <w:r w:rsidRPr="0029501D">
        <w:rPr>
          <w:lang w:val="en-GB"/>
        </w:rPr>
        <w:t xml:space="preserve"> deliver us from evil.</w:t>
      </w:r>
    </w:p>
    <w:p w14:paraId="4F9E3295" w14:textId="77777777" w:rsidR="00034217" w:rsidRPr="0029501D" w:rsidRDefault="0029501D">
      <w:pPr>
        <w:pStyle w:val="BodyText"/>
        <w:spacing w:before="1" w:line="280" w:lineRule="auto"/>
        <w:ind w:right="3602"/>
        <w:rPr>
          <w:lang w:val="en-GB"/>
        </w:rPr>
      </w:pPr>
      <w:r w:rsidRPr="0029501D">
        <w:rPr>
          <w:lang w:val="en-GB"/>
        </w:rPr>
        <w:t>For thine is the kingdom, and the power, and the glory, for ever.</w:t>
      </w:r>
    </w:p>
    <w:p w14:paraId="4F9E3296" w14:textId="77777777" w:rsidR="00034217" w:rsidRPr="0029501D" w:rsidRDefault="0029501D">
      <w:pPr>
        <w:pStyle w:val="BodyText"/>
        <w:spacing w:before="1"/>
        <w:rPr>
          <w:lang w:val="en-GB"/>
        </w:rPr>
      </w:pPr>
      <w:r w:rsidRPr="0029501D">
        <w:rPr>
          <w:spacing w:val="-2"/>
          <w:lang w:val="en-GB"/>
        </w:rPr>
        <w:t>Amen.</w:t>
      </w:r>
    </w:p>
    <w:p w14:paraId="4F9E3297" w14:textId="77777777" w:rsidR="00034217" w:rsidRPr="0029501D" w:rsidRDefault="00034217">
      <w:pPr>
        <w:pStyle w:val="BodyText"/>
        <w:ind w:left="0"/>
        <w:rPr>
          <w:sz w:val="22"/>
          <w:lang w:val="en-GB"/>
        </w:rPr>
      </w:pPr>
    </w:p>
    <w:p w14:paraId="4F9E3298" w14:textId="77777777" w:rsidR="00034217" w:rsidRPr="0029501D" w:rsidRDefault="00034217">
      <w:pPr>
        <w:pStyle w:val="BodyText"/>
        <w:ind w:left="0"/>
        <w:rPr>
          <w:sz w:val="22"/>
          <w:lang w:val="en-GB"/>
        </w:rPr>
      </w:pPr>
    </w:p>
    <w:p w14:paraId="4F9E3299" w14:textId="77777777" w:rsidR="00034217" w:rsidRPr="0029501D" w:rsidRDefault="00034217">
      <w:pPr>
        <w:pStyle w:val="BodyText"/>
        <w:ind w:left="0"/>
        <w:rPr>
          <w:sz w:val="22"/>
          <w:lang w:val="en-GB"/>
        </w:rPr>
      </w:pPr>
    </w:p>
    <w:p w14:paraId="4F9E329A" w14:textId="77777777" w:rsidR="00034217" w:rsidRPr="0029501D" w:rsidRDefault="00034217">
      <w:pPr>
        <w:pStyle w:val="BodyText"/>
        <w:ind w:left="0"/>
        <w:rPr>
          <w:sz w:val="22"/>
          <w:lang w:val="en-GB"/>
        </w:rPr>
      </w:pPr>
    </w:p>
    <w:p w14:paraId="4F9E329B" w14:textId="77777777" w:rsidR="00034217" w:rsidRPr="0029501D" w:rsidRDefault="00034217">
      <w:pPr>
        <w:pStyle w:val="BodyText"/>
        <w:ind w:left="0"/>
        <w:rPr>
          <w:sz w:val="22"/>
          <w:lang w:val="en-GB"/>
        </w:rPr>
      </w:pPr>
    </w:p>
    <w:p w14:paraId="4F9E329C" w14:textId="77777777" w:rsidR="00034217" w:rsidRPr="0029501D" w:rsidRDefault="00034217">
      <w:pPr>
        <w:pStyle w:val="BodyText"/>
        <w:ind w:left="0"/>
        <w:rPr>
          <w:sz w:val="22"/>
          <w:lang w:val="en-GB"/>
        </w:rPr>
      </w:pPr>
    </w:p>
    <w:p w14:paraId="4F9E329D" w14:textId="77777777" w:rsidR="00034217" w:rsidRPr="0029501D" w:rsidRDefault="00034217">
      <w:pPr>
        <w:pStyle w:val="BodyText"/>
        <w:ind w:left="0"/>
        <w:rPr>
          <w:sz w:val="22"/>
          <w:lang w:val="en-GB"/>
        </w:rPr>
      </w:pPr>
    </w:p>
    <w:p w14:paraId="4F9E329E" w14:textId="77777777" w:rsidR="00034217" w:rsidRPr="0029501D" w:rsidRDefault="00034217">
      <w:pPr>
        <w:pStyle w:val="BodyText"/>
        <w:spacing w:before="218"/>
        <w:ind w:left="0"/>
        <w:rPr>
          <w:sz w:val="22"/>
          <w:lang w:val="en-GB"/>
        </w:rPr>
      </w:pPr>
    </w:p>
    <w:p w14:paraId="4F9E329F" w14:textId="77777777" w:rsidR="00034217" w:rsidRPr="0029501D" w:rsidRDefault="0029501D">
      <w:pPr>
        <w:tabs>
          <w:tab w:val="left" w:pos="676"/>
        </w:tabs>
        <w:ind w:left="108"/>
        <w:rPr>
          <w:lang w:val="en-GB"/>
        </w:rPr>
      </w:pPr>
      <w:r w:rsidRPr="0029501D">
        <w:rPr>
          <w:rFonts w:ascii="Arial Narrow" w:hAnsi="Arial Narrow"/>
          <w:b/>
          <w:spacing w:val="-5"/>
          <w:sz w:val="24"/>
          <w:lang w:val="en-GB"/>
        </w:rPr>
        <w:t>100</w:t>
      </w:r>
      <w:r w:rsidRPr="0029501D">
        <w:rPr>
          <w:rFonts w:ascii="Arial Narrow" w:hAnsi="Arial Narrow"/>
          <w:b/>
          <w:sz w:val="24"/>
          <w:lang w:val="en-GB"/>
        </w:rPr>
        <w:tab/>
      </w:r>
      <w:r w:rsidRPr="0029501D">
        <w:rPr>
          <w:color w:val="3C3C3B"/>
          <w:lang w:val="en-GB"/>
        </w:rPr>
        <w:t>Worship</w:t>
      </w:r>
      <w:r w:rsidRPr="0029501D">
        <w:rPr>
          <w:color w:val="3C3C3B"/>
          <w:spacing w:val="21"/>
          <w:lang w:val="en-GB"/>
        </w:rPr>
        <w:t xml:space="preserve"> </w:t>
      </w:r>
      <w:r w:rsidRPr="0029501D">
        <w:rPr>
          <w:color w:val="3C3C3B"/>
          <w:lang w:val="en-GB"/>
        </w:rPr>
        <w:t>from</w:t>
      </w:r>
      <w:r w:rsidRPr="0029501D">
        <w:rPr>
          <w:color w:val="3C3C3B"/>
          <w:spacing w:val="22"/>
          <w:lang w:val="en-GB"/>
        </w:rPr>
        <w:t xml:space="preserve"> </w:t>
      </w:r>
      <w:r w:rsidRPr="0029501D">
        <w:rPr>
          <w:color w:val="3C3C3B"/>
          <w:lang w:val="en-GB"/>
        </w:rPr>
        <w:t>the</w:t>
      </w:r>
      <w:r w:rsidRPr="0029501D">
        <w:rPr>
          <w:color w:val="3C3C3B"/>
          <w:spacing w:val="21"/>
          <w:lang w:val="en-GB"/>
        </w:rPr>
        <w:t xml:space="preserve"> </w:t>
      </w:r>
      <w:r w:rsidRPr="0029501D">
        <w:rPr>
          <w:color w:val="3C3C3B"/>
          <w:lang w:val="en-GB"/>
        </w:rPr>
        <w:t>URC</w:t>
      </w:r>
      <w:r w:rsidRPr="0029501D">
        <w:rPr>
          <w:color w:val="3C3C3B"/>
          <w:spacing w:val="22"/>
          <w:lang w:val="en-GB"/>
        </w:rPr>
        <w:t xml:space="preserve"> </w:t>
      </w:r>
      <w:r w:rsidRPr="0029501D">
        <w:rPr>
          <w:color w:val="3C3C3B"/>
          <w:lang w:val="en-GB"/>
        </w:rPr>
        <w:t>|</w:t>
      </w:r>
      <w:r w:rsidRPr="0029501D">
        <w:rPr>
          <w:color w:val="3C3C3B"/>
          <w:spacing w:val="22"/>
          <w:lang w:val="en-GB"/>
        </w:rPr>
        <w:t xml:space="preserve"> </w:t>
      </w:r>
      <w:r w:rsidRPr="0029501D">
        <w:rPr>
          <w:color w:val="3C3C3B"/>
          <w:lang w:val="en-GB"/>
        </w:rPr>
        <w:t>The</w:t>
      </w:r>
      <w:r w:rsidRPr="0029501D">
        <w:rPr>
          <w:color w:val="3C3C3B"/>
          <w:spacing w:val="21"/>
          <w:lang w:val="en-GB"/>
        </w:rPr>
        <w:t xml:space="preserve"> </w:t>
      </w:r>
      <w:r w:rsidRPr="0029501D">
        <w:rPr>
          <w:color w:val="3C3C3B"/>
          <w:lang w:val="en-GB"/>
        </w:rPr>
        <w:t>Lord’s</w:t>
      </w:r>
      <w:r w:rsidRPr="0029501D">
        <w:rPr>
          <w:color w:val="3C3C3B"/>
          <w:spacing w:val="22"/>
          <w:lang w:val="en-GB"/>
        </w:rPr>
        <w:t xml:space="preserve"> </w:t>
      </w:r>
      <w:r w:rsidRPr="0029501D">
        <w:rPr>
          <w:color w:val="3C3C3B"/>
          <w:spacing w:val="-2"/>
          <w:lang w:val="en-GB"/>
        </w:rPr>
        <w:t>Prayer</w:t>
      </w:r>
    </w:p>
    <w:sectPr w:rsidR="00034217" w:rsidRPr="0029501D">
      <w:type w:val="continuous"/>
      <w:pgSz w:w="11900" w:h="16840"/>
      <w:pgMar w:top="9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4217"/>
    <w:rsid w:val="00034217"/>
    <w:rsid w:val="0029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E327D"/>
  <w15:docId w15:val="{E33818A8-DC73-43FA-8112-A8EDBB80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7"/>
    </w:pPr>
    <w:rPr>
      <w:b/>
      <w:bCs/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10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037CA-662E-4602-BF01-32B2C03D1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9737B-B3CB-4701-A50F-073B4A48F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2024-02-02T15:46:00Z</dcterms:created>
  <dcterms:modified xsi:type="dcterms:W3CDTF">2024-02-02T15:47:00Z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